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C55" w:rsidRPr="006E21E5" w:rsidRDefault="00526C55" w:rsidP="00526C55">
      <w:pPr>
        <w:ind w:firstLine="709"/>
        <w:rPr>
          <w:rFonts w:ascii="Times New Roman" w:hAnsi="Times New Roman"/>
          <w:b/>
          <w:sz w:val="18"/>
          <w:szCs w:val="18"/>
        </w:rPr>
      </w:pPr>
      <w:r w:rsidRPr="006E21E5">
        <w:rPr>
          <w:rFonts w:ascii="Times New Roman" w:hAnsi="Times New Roman"/>
          <w:b/>
          <w:sz w:val="18"/>
          <w:szCs w:val="18"/>
        </w:rPr>
        <w:t>1.3 Планирование грузовых перевозок./</w:t>
      </w:r>
      <w:r w:rsidRPr="006E21E5">
        <w:rPr>
          <w:b/>
          <w:sz w:val="18"/>
          <w:szCs w:val="18"/>
        </w:rPr>
        <w:t xml:space="preserve"> </w:t>
      </w:r>
      <w:r w:rsidRPr="006E21E5">
        <w:rPr>
          <w:rFonts w:ascii="Times New Roman" w:hAnsi="Times New Roman"/>
          <w:b/>
          <w:sz w:val="18"/>
          <w:szCs w:val="18"/>
        </w:rPr>
        <w:t>Жүк тасымалдарын жоспарлау</w:t>
      </w:r>
    </w:p>
    <w:p w:rsidR="00526C55" w:rsidRPr="006E21E5" w:rsidRDefault="00526C55" w:rsidP="00526C55">
      <w:pPr>
        <w:spacing w:after="0" w:line="240" w:lineRule="auto"/>
        <w:ind w:firstLine="709"/>
        <w:jc w:val="both"/>
        <w:rPr>
          <w:rFonts w:ascii="Times New Roman" w:hAnsi="Times New Roman"/>
          <w:sz w:val="18"/>
          <w:szCs w:val="18"/>
        </w:rPr>
      </w:pP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С проведением структурной реформы прежний порядок планирования перевозок грузов внешней торговли существенно изменился. Снизилась степень централизации плановой работы. Главную роль в планировании стали играть не транспортные министерства, а внешнеторговые организации и непосредственные перевозчики – железные дороги, судоходные компании, авиакомпании, порты, автотранспортные предприятия. Перемещение основной плановой работы из центра на места в меньшей степени коснулось железнодорожного транспорта, что объясняется его производственно-технологическими особенностями. </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Внешнеторговые железнодорожные перевозки по территории Казахстана, России лишь в редких случаях выполняются какой-то одной дорогой. Чаще в процессе перевозок участвуют несколько дорог, причем не только российских. Многим предприятиям транспорта, включая совместные, внешнеторговым объединениям, фирмам и организациям предоставлено право прямого выхода на внешние рынки. На территории страны и за рубежом появились многочисленные транспортно-экспедиционные и другие фирмы, принявшие на себя часть функций, связанных с планированием внешнеторговых перевозок, включая транзитные.</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Изменилась не только организация планирования, но и его содержание. Спрос на рынке транспортных услуг используется как база планирования, конечно, с учетом предложения, требований грузовладельцев к качеству транспортного обслуживания и конкуренции между различными транспортными предприятиями. При этом не утрачивает своего значения рациональное сочетание методов государственного регулирования с действием рыночных механизмов.</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Изменился и общий подход к организации и планированию внешнеторговых перевозок. К этому виду транспортной деятельности стали относить перевозки между странами СНГ. В результате внешнеторговые перевозки в настоящее время состоят как бы из двух частей: перевозок между Казахстаном и странами дальнего зарубежья и перевозки между Казахстаном и странами ближнего зарубежья.</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Процедура планирования носит итеративный характер и состоит из двух этапов: I этап основывается на предварительных данных о поставках товаров; II этап включает практически те же процедуры, выполняемые, однако, с использованием уточненных данных о поставках товаров.</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Основной вид планирования в современных условиях – месячное планирование. Оно касается только перевозок экспортных грузов с участием железнодорожного транспорта, как в прямом международном железнодорожном сообщении, так и для перевозок в международном сообщении через морские и речные порты Казахстана.</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Поставщики-грузоотправители обязаны предусматривать в месячных планах перевозок экспортных грузов количество вагонов, необходимое для обеспечения перевозок грузов, подлежащих поставке в планируемом месяце, в соответствии с полученными заказами-нарядами по принятой номенклатуре.</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Поставщики-грузоотправители не позднее чем за 20 дней до начала планируемого месяца предоставляют в управления железных дорог развернутые планы перевозок экспортных грузов. В этих планах указываются род и количество грузов в тоннах и вагонах, пограничные станции железных дорог, через которые направляются эти грузы и страны назначения.</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Управления железных дорог на основании развернутых планов перевозок грузов, предоставленных поставщиками-грузоотправителями по принятой номенклатуре, составляют на планируемый месяц проект плана перевозок этих грузов в целом по дороге, через пограничные станции, морские и речные порты и представляют его в МПС Казахстана не позднее чем за 17 дней до планируемого месяца.</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МПС Казахстана на основе данных, предоставленных управлениям железных дорог, составляет на планируемы месяц проект плана перевозок экспортных грузов по сети железных дорог – по родам грузов, по установленной номенклатуре, в тоннах и вагонах в среднем за сутки, по странам назначения отдельно через пограничные станции железных дорог и морские порты – и не позднее чем за 14 дней до начала планируемого месяца направляет его заинтересованным организациям, а также иностранным железным дорогам для согласования количества экспортных грузов по отдельным пунктам передачи и родам грузов.</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В случае, если объемы перевозок экспортных грузов на планируемый месяц превышают технические возможности отдельных морских портов, или в случае затруднений с пропусками грузов через пограничные передаточные станции Минтранс Казахстана и МПС Казахстана принимают решения о направлении отдельных грузов для перевалки через другие морские порты или пограничные передаточные станции, а в исключительных случаях, когда указанные морские порты или пограничные передаточные станции не в состоянии принять полностью направляемые им грузы, – об уменьшении завоза экспортных грузов в морские порты или на пограничные передаточные станции на планируемый месяц по грузоотправителям.</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При уменьшении грузоотправителю объема перевозки экспортных грузов на планируемый месяц поставка товаров на экспорт переносится на следующий месяц, а готовая к отгрузке продукция оплачивается заказчиком товара и передается на ответственное хранение поставщику.</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Нормы выгрузки экспортных грузов в морских портах устанавливаются на каждый месяц совместно Минтрансом и МПС Казахстана в вагонах и тоннах в среднем в сутки исходя из утвержденных месячных планов погрузки грузов с учетом наличия вагонов, ожидающих разгрузки на припортовых отделениях железных дорог, и вагонов с грузами, дополнительно принятыми к перевозке.</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Избыточное количество вагонов, ожидающих разгрузки из-за приема их морскими портами, и количество вагонов с грузами, дополнительно принятыми к перевозке, включаются в норму выгрузки экспортных грузов на первую половину планируемого месяца.</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Экспортные грузы, предусмотренные планом перевозок и отгруженные в течение планового месяца, а также грузы, отгруженные по дополнительно согласованным заданиям, беспрепятственно принимаются портами от железных дорог независимо от времени прибытия их в порт выгрузки.</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lastRenderedPageBreak/>
        <w:t>Поставщики-грузоотправители и железные дороги обеспечивают по возможности равномерную в течении месяца отгрузку массовых экспортных грузов ( угля, кокса, руды, нефти и нефтепродуктов, лесных и других грузов) с учетом сроков поставки товаров, указанных в контрактах.</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Железные дороги ведут учет выполнения плана перевозок экспортных грузов по отдельным учетным карточкам.</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Основной задачей планирования грузовых перевозок является установление предстоящих объемов, структуры и направлений. От размеров перевозок зависят объем работы подвижного состава, эксплуатационные расходы и доходы дорог, а также контингент. Структура перевозок грузов и грузооборота обуславливает потребность в вагонах разных типов и размеры поставки нового подвижного состава. Правильно составленный план перевозок является важнейшим условием высокого качества всего транспортного плана. Поэтому на основе плана перевозок определяются, по существу, показатели всех остальных разделов, т.е. плана работы подвижного состава, плана эксплуатационных расходов, плана по труду, плана материально-технического обеспечения и т.д.</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В плане перевозок можно выделить:  объемные показатели (отправление, прием, прибытие, сдача, перевозки, грузооборот); качественные показатели (средняя дальность, средняя густота перевозок).</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Перевозки распределяются по видам сообщений: местное - перевозки между станциями внутри дороги (местное сообщение на рассматриваемой дороге равно нулю);  вывоз - отправление грузов на другие дороги (определяется как разность отправления и местного сообщения); ввоз - прибытие грузов с других дорог (определяется как разность прибытия и местного сообщения); транзит - перевозка грузов, поступивших с других дорог и следующих через данную дорогу на другие дороги. Транзит можно определить несколькими способами: прием минус ввоз, либо сдача минус вывоз, либо общие размеры перевозок минус остальные виды сообщения (ввоз, вывоз, местное).</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Перевозки по ввозу, вывозу и транзиту называются перевозками в прямом сообщении. В их осуществлении участвуют две или более дорог.</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Основной задачей планирования грузовых перевозок является установление предстоящих объемов, структуры и направлений. Планирование перевозок по видам сообщений необходимо для правильного расчета оборота вагонов, а также эксплуатационных расходов и доходов дороги, потому что дорога выполняет не одинаковое количество операций, связанных с перевозками грузов в разных сообщениях. Правильное и точное планирование перевозки грузов имеет большое значение в работе транспортных сетей. На основе плана перевозок определяются, по существу, показатели всех остальных разделов, т.е. плана работы подвижного состава, плана эксплуатационных расходов, плана по труду, плана материально-технического обеспечения и т.д.</w:t>
      </w:r>
    </w:p>
    <w:p w:rsidR="00526C55" w:rsidRPr="006E21E5" w:rsidRDefault="00526C55" w:rsidP="00526C55">
      <w:pPr>
        <w:spacing w:after="0" w:line="240" w:lineRule="auto"/>
        <w:ind w:firstLine="709"/>
        <w:jc w:val="both"/>
        <w:rPr>
          <w:rFonts w:ascii="Times New Roman" w:hAnsi="Times New Roman"/>
          <w:sz w:val="18"/>
          <w:szCs w:val="18"/>
        </w:rPr>
      </w:pP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Құрылымдық реформа жүргізумен сыртқы сауда жүктерін тасымалдауды жоспарлаудың бұрынғы тәртібі айтарлықтай өзгерді. Жоспарлы жұмысты орталықтандыру деңгейі төмендеді. Жоспарлаудағы басты рөл көлік министрліктері емес, сыртқы сауда ұйымдары мен тікелей тасымалдаушылар – темір жолдар, кеме қатынасы компаниялары,авиакомпаниялар, порттар, автокөлік кәсіпорындары. Негізгі жоспарлы жұмысты орталықтан орынға ауыстыру темір жол көлігіне аз дәрежеде әсер етті, бұл оның өндірістік-технологиялық ерекшеліктерімен түсіндіріледі. </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Қазақстан, Ресей аумағы бойынша сыртқы сауда темір жол тасымалдары сирек жағдайларда ғана бір жолмен орындалады. Жиі тасымалдау процесіне бірнеше жол қатысады, тек ресейлік емес. Көліктің көптеген кәсіпорындарына, бірлескен сыртқы сауда бірлестіктерін, фирмалары мен ұйымдарына сыртқы рыноктарға тікелей шығу құқығы берілген. Ел аумағында және шетелде транзиттік тасымалдарды қоса алғанда, сыртқы сауда тасымалдарын жоспарлаумен байланысты функциялардың бір бөлігін өзіне қабылдаған көптеген көлік-экспедициялық және басқа да фирмалар пайда болды.</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Жоспарлауды ұйымдастыру ғана емес, оның мазмұны да өзгерді. Көлік қызметтері нарығындағы сұраныс, әрине, жүк иелерінің Көліктік қызмет көрсету сапасына және әртүрлі көлік кәсіпорындары арасындағы бәсекелестікке қойылатын ұсыныстарын, талаптарын ескере отырып, жоспарлау базасы ретінде пайдаланылады. Бұл ретте мемлекеттік реттеу әдістерінің нарықтық тетіктердің әрекетімен ұтымды үйлесуі өзінің маңызын жоғалтпайды.</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Сыртқы сауда тасымалдарын ұйымдастыру мен жоспарлауға жалпы көзқарас да өзгерді. Көлік қызметінің осы түріне ТМД елдері арасындағы тасымалдарды жатқыза бастады. Сыртқы сауда тасымалы нәтижесінде қазіргі уақытта екі бөліктен тұрады: Қазақстан мен алыс шет елдер арасындағы тасымалдар және Қазақстан мен таяу шет елдер арасындағы тасымалдар.</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Жоспарлау рәсімі итеративті сипатта болады және екі кезеңнен тұрады: I кезең тауарларды жеткізу туралы алдын ала деректерге негізделеді; II кезең тауарларды жеткізу туралы нақтыланған деректерді пайдалана отырып, іс жүзінде орындалатын дәл сол рәсімдерді қамтиды.</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Қазіргі жағдайда жоспарлаудың негізгі түрі – айлық жоспарлау. Ол тікелей халықаралық темір жол қатынасында да, сондай-ақ Қазақстанның теңіз және өзен порттары арқылы халықаралық қатынаста тасымалдау үшін темір жол көлігінің қатысуымен экспорттық жүктерді тасымалдауға ғана қатысты.</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Өнім берушілер-жүк жөнелтушілер экспорттық жүктерді тасымалдаудың айлық жоспарларында қабылданған номенклатура бойынша алынған Тапсырыс-нарядтарға сәйкес жоспарланған айда жеткізуге жататын жүктерді тасымалдауды қамтамасыз ету үшін қажетті вагондар санын көздеуге міндетті.</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Жүк жөнелтуші жеткізушілер жоспарланған ай басталғанға дейін 20 күннен кешіктірмей темір жол басқармаларына экспорттық жүктерді тасымалдаудың кеңейтілген жоспарларын ұсынады. Бұл жоспарларда жүктердің тоннадағы және вагондардағы түрі мен саны, осы жүктер мен межелі елдер жіберілетін темір жолдардың шекаралық станциялары көрсетіледі.</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Темір жол басқармалары қабылданған номенклатура бойынша жүк жеткізуші-жүк жөнелтушілер берген жүктерді тасымалдаудың кең ауқымды жоспарларының негізінде жоспарланған айға шекара станциялары, теңіз және өзен порттары арқылы тұтастай алғанда жол бойынша осы жүктерді тасымалдау жоспарының жобасын жасайды және оны жоспарланған айға дейін 17 күннен кешіктірмей Қазақстанның ҮАК-на ұсынады.</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Қазақстанның ҮПС темір жол басқармаларына берілген деректер негізінде жоспарланған айға темір жол желісі бойынша экспорттық жүктерді тасымалдау жоспарының жобасын – жүктердің түрлері бойынша, белгіленген номенклатура бойынша, тоннамен және вагондармен тәулігіне орташа алғанда, межелі елдер бойынша темір жолдардың шекаралық станциялары мен теңіз порттары арқылы жеке жасайды және жоспарланған айдың басталуына дейін 14 күннен кешіктірмей </w:t>
      </w:r>
      <w:r w:rsidRPr="006E21E5">
        <w:rPr>
          <w:rFonts w:ascii="Times New Roman" w:hAnsi="Times New Roman"/>
          <w:sz w:val="18"/>
          <w:szCs w:val="18"/>
        </w:rPr>
        <w:lastRenderedPageBreak/>
        <w:t>оны мүдделі ұйымдарға, сондай – ақ жүктерді берудің жекелеген пункттері мен түрлері бойынша экспорттық жүктердің санын келісу үшін шетелдік</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Егер жоспарланған айға экспорттық жүктерді тасымалдау көлемі жекелеген теңіз порттарының техникалық мүмкіндіктерінен асып кеткен жағдайда немесе жүктерді шекаралық өткізу станциялары арқылы өткізу қиын болған жағдайда Қазақстан көлік және коммуникация министрлігі мен Қазақстанның ҮАК жекелеген жүктерді басқа теңіз порттары немесе шекаралық өткізу станциялары арқылы ауыстырып тиеу үшін жіберу туралы шешім қабылдайды, ал ерекше жағдайларда, егер аталған теңіз порттары немесе шекаралық өткізу станциялары оларға толық жіберілетін жүктерді, – жүк жөнелтушілер бойынша жоспарланған айға теңіз порттарына немесе шекаралық беру станцияларына экспорттық жүктерді әкелуді азайту туралы.</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Жоспарланған айға экспорттық жүктерді тасымалдау көлемі жүк жөнелтушіге азайған кезде тауарларды экспортқа жеткізу келесі айға ауыстырылады, ал жөнелтуге дайын өнімді тауарға тапсырыс беруші төлейді және жеткізушіге жауапты сақтауға беріледі.</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Теңіз порттарында экспорттық жүктерді түсіру нормалары әр айға Қазақстан көлік және коммуникация министрлігімен және ҮПС бірлесіп, вагондарда және тоннада тәулігіне орташа есеппен жүк тиеудің бекітілген айлық жоспарларын негізге ала отырып, тасымалдауға қосымша қабылданған темір жолдардың кеме жанындағы бөлімшелерінде жүкті түсіруді күтетін вагондардың және жүктері бар вагондардың болуын ескере отырып белгіленеді.</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Теңіз порттарының оларды қабылдауынан түсіруді күтетін вагондардың артық саны және тасымалдауға қосымша қабылданған жүктері бар вагондардың саны жоспарланған айдың бірінші жартысына экспорттық жүктерді түсіру нормасына енгізіледі.</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Тасымалдау жоспарында көзделген және жоспарлы ай ішінде жөнелтілген экспорттық жүктерді, сондай-ақ қосымша келісілген тапсырмалар бойынша жөнелтілген жүктерді порттар олардың түсіру портына келу уақытына қарамастан темір жолдардан кедергісіз қабылдайды.</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Өнім берушілер-жүк жөнелтушілер мен темір жолдар контрактіде көрсетілген тауарларды жеткізу мерзімдерін ескере отырып, мүмкіндігінше бір ай ішінде жаппай экспорттық жүктерді ( көмір, Кокс, кен, мұнай және мұнай өнімдері, орман және басқа да жүктер) біркелкі тиеп жөнелтуді қамтамасыз етеді.</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Темір жолдар жекелеген есепке алу карточкалары бойынша экспорттық жүктерді тасымалдау жоспарының орындалуын есепке алуды жүргізеді.</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Жүк тасымалдарын жоспарлаудың негізгі міндеті алдағы көлемдерді, құрылымдарды және бағыттарды белгілеу болып табылады. Тасымалдау көлеміне жылжымалы құрамның жұмыс көлемі, пайдалану шығындары мен жол табысы, сондай-ақ контингент байланысты. Құрылымы, жүк тасымалдау және жүк айналымының қажеттілігін негіздейді вагондарда әртүрлі типтері мен өлшемдері жеткізу жаңа жылжымалы құрамның. Тасымалдардың дұрыс жасалған жоспары бүкіл көлік жоспарының жоғары сапасының маңызды шарты болып табылады. Сондықтан тасымалдау жоспарының негізінде мәні бойынша барлық қалған бөлімдердің көрсеткіштері анықталады, яғни жылжымалы құрамның жұмыс жоспарын, пайдалану шығыстарының жоспарын, еңбек жөніндегі жоспарды, материалдық-техникалық қамтамасыз ету жоспарын және т. б.</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Тасымалдау жоспарында: көлемді көрсеткіштерді (жөнелту, қабылдау, келу, тапсыру, тасымалдау, жүк айналымы); сапалық көрсеткіштерді (орташа қашықтық, тасымалдаудың орташа тығыздығы) бөліп көрсетуге болады.</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Тасымалдар қатынас түрлері бойынша бөлінеді: жергілікті - жол ішіндегі Станциялар арасындағы тасымалдар (қаралатын жолдағы жергілікті қатынас нөлге тең); әкету - жүктерді басқа жолдарға жөнелту (жөнелту және жергілікті қатынас айырмасы ретінде айқындалады); әкелу - жүктердің басқа жолдардан келуі (келу және жергілікті қатынас айырмасы ретінде айқындалады); транзит - басқа жолдардан келіп түскен және осы жол арқылы басқа жолдарға баратын жүктерді тасымалдау. Транзитті бірнеше тәсілмен анықтауға болады: қабылдау минус әкелу, не тапсыру минус әкету, не тасымалдаудың жалпы мөлшері минус басқа қатынас түрлері (әкелу, әкету, жергілікті).</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Әкелу, әкету және транзит бойынша тасымалдар тікелей қатынастағы тасымалдар деп аталады. Оларды жүзеге асыруға екі немесе одан да көп жол қатысады.</w:t>
      </w:r>
    </w:p>
    <w:p w:rsidR="00526C55" w:rsidRPr="006E21E5" w:rsidRDefault="00526C55" w:rsidP="00526C55">
      <w:pPr>
        <w:spacing w:after="0" w:line="240" w:lineRule="auto"/>
        <w:ind w:firstLine="709"/>
        <w:jc w:val="both"/>
        <w:rPr>
          <w:rFonts w:ascii="Times New Roman" w:hAnsi="Times New Roman"/>
          <w:sz w:val="18"/>
          <w:szCs w:val="18"/>
        </w:rPr>
      </w:pPr>
      <w:r w:rsidRPr="006E21E5">
        <w:rPr>
          <w:rFonts w:ascii="Times New Roman" w:hAnsi="Times New Roman"/>
          <w:sz w:val="18"/>
          <w:szCs w:val="18"/>
        </w:rPr>
        <w:t>Жүк тасымалдарын жоспарлаудың негізгі міндеті алдағы көлемдерді, құрылымдарды және бағыттарды белгілеу болып табылады. Қатынас түрлері бойынша тасымалдарды жоспарлау вагондардың айналымын, сондай-ақ жолдың пайдалану шығыстары мен кірістерін дұрыс есептеу үшін қажет, өйткені жол әр түрлі қатынастарда жүктерді тасымалдауға байланысты операциялардың бірдей санын орындамайды. Жүк тасымалын дұрыс және дәл жоспарлау Көлік желілерінің жұмысында үлкен маңызға ие. Тасымалдау жоспарының негізінде мәні бойынша барлық қалған бөлімдердің көрсеткіштері анықталады, яғни жылжымалы құрамның жұмыс жоспарын, пайдалану шығыстарының жоспарын, еңбек жөніндегі жоспарды, материалдық-техникалық қамтамасыз ету жоспарын және т. б.</w:t>
      </w:r>
    </w:p>
    <w:p w:rsidR="00A50874" w:rsidRDefault="00A50874">
      <w:bookmarkStart w:id="0" w:name="_GoBack"/>
      <w:bookmarkEnd w:id="0"/>
    </w:p>
    <w:sectPr w:rsidR="00A50874" w:rsidSect="00C142EF">
      <w:pgSz w:w="11906" w:h="16838"/>
      <w:pgMar w:top="1134" w:right="567"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F39"/>
    <w:rsid w:val="00526C55"/>
    <w:rsid w:val="007D1F39"/>
    <w:rsid w:val="00A50874"/>
    <w:rsid w:val="00C142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6C5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6C5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2592</Words>
  <Characters>14780</Characters>
  <Application>Microsoft Office Word</Application>
  <DocSecurity>0</DocSecurity>
  <Lines>123</Lines>
  <Paragraphs>34</Paragraphs>
  <ScaleCrop>false</ScaleCrop>
  <Company>Microsoft</Company>
  <LinksUpToDate>false</LinksUpToDate>
  <CharactersWithSpaces>17338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2</cp:revision>
  <dcterms:created xsi:type="dcterms:W3CDTF">2020-11-04T11:12:00Z</dcterms:created>
  <dcterms:modified xsi:type="dcterms:W3CDTF">2020-11-04T11:12:00Z</dcterms:modified>
</cp:coreProperties>
</file>